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C3" w:rsidRPr="00872DC3" w:rsidRDefault="00872DC3" w:rsidP="00872DC3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001C02"/>
          <w:sz w:val="43"/>
          <w:szCs w:val="43"/>
        </w:rPr>
      </w:pPr>
      <w:r w:rsidRPr="00872DC3">
        <w:rPr>
          <w:rFonts w:ascii="Arial" w:eastAsia="Times New Roman" w:hAnsi="Arial" w:cs="Arial"/>
          <w:color w:val="008000"/>
          <w:sz w:val="43"/>
          <w:szCs w:val="43"/>
          <w:bdr w:val="none" w:sz="0" w:space="0" w:color="auto" w:frame="1"/>
        </w:rPr>
        <w:t>1. Общие положения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1.1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Настоящие Правила дорожного движения (в дальнейшем просто Правила)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Местным органам власти разрешено вводить свои коррективы и дополнения в организацию дорожного движения. Примером тому может служить изменение скоростного режима на отдельных участках дорог крупных городов — вместо положенных 60 км/ч (см. п. 10.2), бывает разрешено 80 км/ч и более. Органы исполнительной власти субъектов Российской Федерации могут устанавливаться порядок, предусматривающий наличие у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5" w:tgtFrame="_blank" w:tooltip="2. Общие обязанности водителей" w:history="1">
        <w:r w:rsidRPr="00872DC3">
          <w:rPr>
            <w:rFonts w:ascii="Arial" w:eastAsia="Times New Roman" w:hAnsi="Arial" w:cs="Arial"/>
            <w:color w:val="000000"/>
            <w:sz w:val="25"/>
          </w:rPr>
          <w:t>водителей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велосипедов и мопедов документа, подтверждающего знание ими ПДД, а у самих велосипедов и мопедов наличие — специального регистрационного знака (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см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>. п. 24.1).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В то же время ПДД запрещают какую-либо самодеятельность, которая явно противоречит требованиям настоящим Правил.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1.2</w:t>
      </w:r>
      <w:proofErr w:type="gramStart"/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В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Правилах используются следующие основные понятия и термины:</w:t>
      </w: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1433830" cy="1433830"/>
            <wp:effectExtent l="19050" t="0" r="0" b="0"/>
            <wp:docPr id="1" name="Рисунок 1" descr="1. Общие положе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Общие положе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АВТОМАГИСТРАЛЬ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8" w:tgtFrame="_blank" w:tooltip="Уроки Вождения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 xml:space="preserve">, обозначенная знаком 5.1 и имеющая для каждого направления движения проезжие части, отделённые друг от друга разделительной полосой (а при её отсутствии — дорожным ограждением), без пересечений </w:t>
      </w:r>
      <w:proofErr w:type="spell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ав</w:t>
      </w:r>
      <w:proofErr w:type="spell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 xml:space="preserve"> одном уровне с другими дорогами, железнодорожными или трамвайными путями, пешеходными или велосипедными дорожками.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АВТОПОЕЗД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механическое транспортное средство, сцеплённое с прицепом (прицепами).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Данное определение относится к любым механическим транспортным средствам. Например, легковой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9" w:tgtFrame="_blank" w:tooltip="Уроки Вождения" w:history="1">
        <w:r w:rsidRPr="00872DC3">
          <w:rPr>
            <w:rFonts w:ascii="Arial" w:eastAsia="Times New Roman" w:hAnsi="Arial" w:cs="Arial"/>
            <w:color w:val="000000"/>
            <w:sz w:val="25"/>
          </w:rPr>
          <w:t>автомобиль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с прицепом пусть даже с небольшим, тоже будет являться автопоездом.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10" w:tgtFrame="_blank" w:tooltip="24. Дополнительные требования к движению велосипедов, мопедов...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ВЕЛОСИПЕД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транспортное средство, кроме инвалидных колясок, имеющее два</w:t>
      </w:r>
      <w:hyperlink r:id="rId11" w:tgtFrame="_blank" w:tooltip="Колеса и шины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колеса</w:t>
        </w:r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> или более и приводимое в движение мускульной силой людей, находящихся нанем.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Глава 24 ПДД предписывает велосипедистам двигаться по специально выделенной для них дорожке, которая обозначается соответствующим дорожным знаком 4.4 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lastRenderedPageBreak/>
        <w:t>«Велосипедная дорожка». Но в реальной жизни такие дорожки встречаются нечасто, поэтому двигаться велосипедистам приходится по проезжей части дороги.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12" w:tgtFrame="_blank" w:tooltip="2. Общие обязанности водителей" w:history="1">
        <w:r w:rsidRPr="00872DC3">
          <w:rPr>
            <w:rFonts w:ascii="Arial" w:eastAsia="Times New Roman" w:hAnsi="Arial" w:cs="Arial"/>
            <w:color w:val="000000"/>
            <w:sz w:val="25"/>
          </w:rPr>
          <w:t>Водителям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других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13" w:tgtFrame="_blank" w:tooltip="3. Применение специальных сигналов" w:history="1">
        <w:r w:rsidRPr="00872DC3">
          <w:rPr>
            <w:rFonts w:ascii="Arial" w:eastAsia="Times New Roman" w:hAnsi="Arial" w:cs="Arial"/>
            <w:color w:val="000000"/>
            <w:sz w:val="25"/>
          </w:rPr>
          <w:t>транспортных средств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необходимо знать и помнить о том, что велосипедист является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i/>
          <w:iCs/>
          <w:color w:val="003300"/>
          <w:sz w:val="25"/>
        </w:rPr>
        <w:t>полноправным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участником дорожного движения.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14" w:tgtFrame="_blank" w:tooltip="2. Общие обязанности водителей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ВОДИТЕЛЬ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лицо, управляющее каким-либо транс портным средством, погонщик</w:t>
      </w:r>
      <w:proofErr w:type="gram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,в</w:t>
      </w:r>
      <w:proofErr w:type="gram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едущий по дороге вьючных, верховых животных или стадо. К водителюприравнивается </w:t>
      </w:r>
      <w:proofErr w:type="gram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обучающий</w:t>
      </w:r>
      <w:proofErr w:type="gram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 вождению.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15" w:tgtFrame="_blank" w:tooltip="2. Общие обязанности водителей" w:history="1">
        <w:r w:rsidRPr="00872DC3">
          <w:rPr>
            <w:rFonts w:ascii="Arial" w:eastAsia="Times New Roman" w:hAnsi="Arial" w:cs="Arial"/>
            <w:color w:val="000000"/>
            <w:sz w:val="25"/>
          </w:rPr>
          <w:t>Водитель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i/>
          <w:iCs/>
          <w:color w:val="003300"/>
          <w:sz w:val="25"/>
        </w:rPr>
        <w:t>любого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транспортного средства является главным действующим лицом на дороге. Он отвечает за безопасность дорожного движения и несет полную ответственность за нарушения ПДД в соответствии с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действующим законодательством (административная, гражданская и уголовная ответственность).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ВЫНУЖДЕННАЯ ОСТАНОВКА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прекращение движения транспортного средства из-заего технической неисправности или опасности, создаваемой перевозимым грузом</w:t>
      </w:r>
      <w:proofErr w:type="gram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,с</w:t>
      </w:r>
      <w:proofErr w:type="gram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остоянием водителя (пассажира) или появлением препятствия на дороге.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Остановка у магазина или киоска с мороженым будет не вынужденной, а преднамеренной (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см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>. термин «Остановка»).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Остановка у красного сигнала светофора или перед пешеходным переходом, с целью уступить дорогу пешеходам и т.п. — не вынужденная и не преднамеренная. Такую остановку можно назвать «служебной», но соответствующего определения в ПДД, к сожалению, нет.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2426970" cy="1140460"/>
            <wp:effectExtent l="19050" t="0" r="0" b="0"/>
            <wp:docPr id="2" name="Рисунок 2" descr="1. Общие положения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 Общие положения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Главная дорога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ГЛАВНАЯ </w:t>
      </w:r>
      <w:hyperlink r:id="rId18" w:tgtFrame="_blank" w:tooltip="Уроки Вождения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19" w:tgtFrame="_blank" w:tooltip="Уроки Вождения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>, обозначенная знакам 2.1, 2.3.1 — 2.3.7 или 5.1, поотношению к пересекаемой (примыкающей), или </w:t>
      </w:r>
      <w:hyperlink r:id="rId20" w:tgtFrame="_blank" w:tooltip="Уроки по ПДД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> с твердым покрытием(асфальто- и цементобетон, каменные материалы и тому подобное) по отношению кгрунтовой, либо любая </w:t>
      </w:r>
      <w:hyperlink r:id="rId21" w:tgtFrame="_blank" w:tooltip="Уроки по ПДД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> по отношению к выездам с прилегающих территорий</w:t>
      </w:r>
      <w:proofErr w:type="gram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.Н</w:t>
      </w:r>
      <w:proofErr w:type="gram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аличие на второстепенной дороге непосредственно перед перекрестком участка спокрытием н делает ее равной по значению с пересекаемой.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Рассмотрите рисунки: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4843145" cy="3138170"/>
            <wp:effectExtent l="19050" t="0" r="0" b="0"/>
            <wp:docPr id="3" name="Рисунок 3" descr="1. Общие положени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Общие положени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31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Обозначение «Главная дорога» дорожными знаками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определите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какие изображены дорожные знаки, обратите внимание на стрелки, которые показывают направление движения. Выясните, в каких ситуациях Вы сможете спокойно проехать через перекресток по главной дороге, а водители, пересекающие вашу дорогу или поворачивающие на нее, не должны создавать вам помех.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Как же определить главную дорогу при отсутствии дорожных знаков? Рассмотрите рисунки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4188460" cy="1309370"/>
            <wp:effectExtent l="19050" t="0" r="2540" b="0"/>
            <wp:docPr id="4" name="Рисунок 4" descr="1. Общие положени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 Общие положени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Определение главной дороги при отсутствии знаков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26" w:tgtFrame="_blank" w:tooltip="Уроки по ПДД" w:history="1">
        <w:r w:rsidRPr="00872DC3">
          <w:rPr>
            <w:rFonts w:ascii="Arial" w:eastAsia="Times New Roman" w:hAnsi="Arial" w:cs="Arial"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с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альфальтовым</w:t>
      </w:r>
      <w:proofErr w:type="spell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покрытием по отношению 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к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грунтовой считается главной. Мы  находимся на главной дороге, но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27" w:tgtFrame="_blank" w:tooltip="10. Скорость движения" w:history="1">
        <w:r w:rsidRPr="00872DC3">
          <w:rPr>
            <w:rFonts w:ascii="Arial" w:eastAsia="Times New Roman" w:hAnsi="Arial" w:cs="Arial"/>
            <w:color w:val="000000"/>
            <w:sz w:val="25"/>
          </w:rPr>
          <w:t>скорость движения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придется снизить, чтобы появилось время внимательно разглядеть пересекаемые дороги и убедиться в нашем приоритете.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2099945" cy="2709545"/>
            <wp:effectExtent l="19050" t="0" r="0" b="0"/>
            <wp:docPr id="5" name="Рисунок 5" descr="1. Общие положения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 Общие положения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Варианты перекрёстков равнозначных дорог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Внимание!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При движении через перекрестки, изображённые на рисунке можно допустить трагическую ошибку. Ширина дорог, наличие трамвайных путей, конфигурация перекрестка и т.п. не определяют главную дорогу! Поэтому придется еще снижать скорость, чтобы разобраться в ситуации.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Оказалось, что это перекрёстки равнозначных дорог. Покрытие (то чем покрыли грунт) может быть выполнено из любого твёрдого  материала и вовсе не обязательно, что это будет именно асфальт. А узкая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30" w:tgtFrame="_blank" w:tooltip="Уроки ПДД" w:history="1">
        <w:r w:rsidRPr="00872DC3">
          <w:rPr>
            <w:rFonts w:ascii="Arial" w:eastAsia="Times New Roman" w:hAnsi="Arial" w:cs="Arial"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на рисунке является полноправной дорогой независимо от ширины.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И в том, и в другом случае необходимо применять правила проезда нерегулируемых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перекрёстков</w:t>
      </w:r>
      <w:r w:rsidRPr="00872DC3">
        <w:rPr>
          <w:rFonts w:ascii="Arial" w:eastAsia="Times New Roman" w:hAnsi="Arial" w:cs="Arial"/>
          <w:b/>
          <w:bCs/>
          <w:i/>
          <w:iCs/>
          <w:color w:val="008000"/>
          <w:sz w:val="25"/>
        </w:rPr>
        <w:t>равнозначных</w:t>
      </w:r>
      <w:proofErr w:type="spellEnd"/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дорог (</w:t>
      </w:r>
      <w:hyperlink r:id="rId31" w:tgtFrame="_blank" w:history="1">
        <w:proofErr w:type="gramStart"/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см</w:t>
        </w:r>
        <w:proofErr w:type="gramEnd"/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. раздел 13 «Проезд перекрёстков»</w:t>
        </w:r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).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ДНЕВНЫЕ ХОДОВЫЕ ОГНИ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внешние световые приборы, предназначенные для улучшения видимости движущегося транспортного средства спереди в светлое время суток.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32" w:tgtFrame="_blank" w:tooltip="Уроки ПДД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 xml:space="preserve">обустроенная или приспособленная и используемая для </w:t>
      </w:r>
      <w:proofErr w:type="spell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движения</w:t>
      </w:r>
      <w:hyperlink r:id="rId33" w:tgtFrame="_blank" w:tooltip="3. Применение специальных сигналов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транспортных</w:t>
        </w:r>
        <w:proofErr w:type="spellEnd"/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 xml:space="preserve"> средств</w:t>
        </w:r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 xml:space="preserve"> полоса земли либо поверхность искусственного </w:t>
      </w:r>
      <w:proofErr w:type="spell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сооружения.</w:t>
      </w:r>
      <w:hyperlink r:id="rId34" w:tgtFrame="_blank" w:tooltip="Уроки ПДД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Дорога</w:t>
        </w:r>
        <w:proofErr w:type="spellEnd"/>
      </w:hyperlink>
      <w:r w:rsidRPr="00872DC3">
        <w:rPr>
          <w:rFonts w:ascii="Arial" w:eastAsia="Times New Roman" w:hAnsi="Arial" w:cs="Arial"/>
          <w:b/>
          <w:bCs/>
          <w:color w:val="003300"/>
          <w:sz w:val="25"/>
        </w:rPr>
        <w:t> 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Элементами дороги являются: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2065655" cy="1196340"/>
            <wp:effectExtent l="19050" t="0" r="0" b="0"/>
            <wp:docPr id="7" name="Рисунок 7" descr="1. Общие положения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 Общие положения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Элементы дороги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 </w:t>
      </w:r>
    </w:p>
    <w:p w:rsidR="00872DC3" w:rsidRPr="00872DC3" w:rsidRDefault="00872DC3" w:rsidP="00872DC3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 - тротуары в населённых пунктах или обочины за городом;</w:t>
      </w:r>
    </w:p>
    <w:p w:rsidR="00872DC3" w:rsidRPr="00872DC3" w:rsidRDefault="00872DC3" w:rsidP="00872DC3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lastRenderedPageBreak/>
        <w:t>- проезжая часть (может быть одна или несколько проезжих частей;</w:t>
      </w:r>
    </w:p>
    <w:p w:rsidR="00872DC3" w:rsidRPr="00872DC3" w:rsidRDefault="00872DC3" w:rsidP="00872DC3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- разделительная полоса (может не быть, а может быть несколько).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Дорога может также включать в себя трамвайные пути, по которым движение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безрельсовых</w:t>
      </w:r>
      <w:hyperlink r:id="rId37" w:tgtFrame="_blank" w:tooltip="3. Применение специальных сигналов" w:history="1">
        <w:r w:rsidRPr="00872DC3">
          <w:rPr>
            <w:rFonts w:ascii="Arial" w:eastAsia="Times New Roman" w:hAnsi="Arial" w:cs="Arial"/>
            <w:color w:val="000000"/>
            <w:sz w:val="25"/>
          </w:rPr>
          <w:t>транспортных</w:t>
        </w:r>
        <w:proofErr w:type="spellEnd"/>
        <w:r w:rsidRPr="00872DC3">
          <w:rPr>
            <w:rFonts w:ascii="Arial" w:eastAsia="Times New Roman" w:hAnsi="Arial" w:cs="Arial"/>
            <w:color w:val="000000"/>
            <w:sz w:val="25"/>
          </w:rPr>
          <w:t xml:space="preserve"> средств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регулируется отдельными правилами (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см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>. п. 8.5 и 9.6).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На следующих рисунках посмотрите примеры дорог без разделительной полосы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2054860" cy="1207770"/>
            <wp:effectExtent l="19050" t="0" r="2540" b="0"/>
            <wp:docPr id="8" name="Рисунок 8" descr="1. Общие положения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. Общие положения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1 — тротуары, 2 — проезжая часть дороги.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и с разделительными полосами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2020570" cy="1219200"/>
            <wp:effectExtent l="19050" t="0" r="0" b="0"/>
            <wp:docPr id="9" name="Рисунок 9" descr="1. Общие положения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 Общие положения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1 — тротуары,</w:t>
      </w:r>
    </w:p>
    <w:p w:rsidR="00872DC3" w:rsidRPr="00872DC3" w:rsidRDefault="00872DC3" w:rsidP="00872DC3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2 и 4 — четыре проезжие части дороги,</w:t>
      </w:r>
    </w:p>
    <w:p w:rsidR="00872DC3" w:rsidRPr="00872DC3" w:rsidRDefault="00872DC3" w:rsidP="00872DC3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3 и 5  - три разделительные полосы.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Как видно из примеров, дорога может иметь две и более проезжие части, отделённые друг от друга разделительными полосами.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ДОРОЖНОЕ ДВИЖЕНИЕ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ДОРОЖНО-ТРАНСПОРТНОЕ ПРОИСШЕСТВИЕ 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-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Любой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42" w:tgtFrame="_blank" w:tooltip="2. Общие обязанности водителей" w:history="1">
        <w:r w:rsidRPr="00872DC3">
          <w:rPr>
            <w:rFonts w:ascii="Arial" w:eastAsia="Times New Roman" w:hAnsi="Arial" w:cs="Arial"/>
            <w:color w:val="000000"/>
            <w:sz w:val="25"/>
          </w:rPr>
          <w:t>водитель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может значительно уменьшить вероятность участия в дорожно-транспортном происшествии. Глубокое знание ПДД, умение прогнозировать развитие дорожной ситуации, чувство автомобиля и дороги, ощущение скорости, пространства и времени, а также положительные качества предусмотрительного и рассудительного водителя являются залогом долгой безаварийной езды.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lastRenderedPageBreak/>
        <w:t>ЖЕЛЕЗНОДОРОЖНЫЙ ПЕРЕЕЗД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пересечение дороги с железнодорожными путями на одном уровне</w:t>
      </w:r>
      <w:r w:rsidRPr="00872DC3">
        <w:rPr>
          <w:rFonts w:ascii="Arial" w:eastAsia="Times New Roman" w:hAnsi="Arial" w:cs="Arial"/>
          <w:color w:val="003300"/>
          <w:sz w:val="25"/>
          <w:szCs w:val="25"/>
          <w:bdr w:val="none" w:sz="0" w:space="0" w:color="auto" w:frame="1"/>
        </w:rPr>
        <w:t>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Железнодорожный переезд является одним из наиболее опасных мест на дороге и требует от водителя не только знаний правил проезда через него, но и повышенного внимания к состоянию переезда, так и своего автомобиля.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Тормозной путь современного железнодорожного состава составляет не менее 800 метров, и отсюда надо сделать для себя серьёзные выводы и уметь правильно действовать (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см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>.15.5)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МАРШРУТНОЕ ТРАНСПОРТНОЕ СРЕДСТВО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транспортное средство общегопользования (автобус, троллейбус, трамвай), предназначенное для перевозки подорогам людей и движущееся по установленному маршруту </w:t>
      </w:r>
      <w:proofErr w:type="gram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с</w:t>
      </w:r>
      <w:proofErr w:type="gram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 обозначенными местамиостановок.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Поскольку такси (и маршрутные такси в том числе) не имеют обозначенных остановок, то они не являются «маршрутными транспортными средствами».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МЕХАНИЧЕСКОЕ ТРАНСПОРТНОЕ СРЕДСТВО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b/>
          <w:bCs/>
          <w:color w:val="003300"/>
          <w:sz w:val="25"/>
        </w:rPr>
        <w:t>транспортное средство, кроме мопеда</w:t>
      </w:r>
      <w:proofErr w:type="gramStart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,п</w:t>
      </w:r>
      <w:proofErr w:type="gramEnd"/>
      <w:r w:rsidRPr="00872DC3">
        <w:rPr>
          <w:rFonts w:ascii="Arial" w:eastAsia="Times New Roman" w:hAnsi="Arial" w:cs="Arial"/>
          <w:b/>
          <w:bCs/>
          <w:color w:val="003300"/>
          <w:sz w:val="25"/>
        </w:rPr>
        <w:t>риводимое в движение двигателем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.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Термин распространяется также на любые тракторы и самоходные машины.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43" w:tgtFrame="_blank" w:tooltip="24. Дополнительные требования к движению велосипедов, мопедов...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МОПЕД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—  двух- или трехколесное транспортное средство, приводимое в движение двигателем с рабочим объемом не более 50 куб. 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см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и имеющее максимальную конструктивную скорость не более 50 км/ч. К мопедам приравниваются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44" w:tgtFrame="_blank" w:tooltip="24. Дополнительные требования к движению велосипедов, мопедов..." w:history="1">
        <w:r w:rsidRPr="00872DC3">
          <w:rPr>
            <w:rFonts w:ascii="Arial" w:eastAsia="Times New Roman" w:hAnsi="Arial" w:cs="Arial"/>
            <w:color w:val="000000"/>
            <w:sz w:val="25"/>
          </w:rPr>
          <w:t>велосипеды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с подвесным двигателем,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мокики</w:t>
      </w:r>
      <w:proofErr w:type="spell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и другие транспортные средства с аналогичными характеристиками.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МОТОЦИКЛ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НАСЕЛЕННЫЙ ПУНКТ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застроенная территория, въезды на которую и выезды с которой обозначены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45" w:tgtFrame="_blank" w:history="1"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знаками 5.23.1 — 5.26.</w:t>
        </w:r>
      </w:hyperlink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2664460" cy="1016000"/>
            <wp:effectExtent l="19050" t="0" r="2540" b="0"/>
            <wp:docPr id="10" name="Рисунок 10" descr="1. Общие положения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 Общие положения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Населенный пункт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НЕДОСТАТОЧНАЯ ВИДИМОСТЬ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видимость дороги менее 300 м в условиях тумана,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48" w:tgtFrame="_blank" w:tooltip="Движение во время дождя и снегопада" w:history="1">
        <w:r w:rsidRPr="00872DC3">
          <w:rPr>
            <w:rFonts w:ascii="Arial" w:eastAsia="Times New Roman" w:hAnsi="Arial" w:cs="Arial"/>
            <w:color w:val="000000"/>
            <w:sz w:val="25"/>
          </w:rPr>
          <w:t>дождя</w:t>
        </w:r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, снегопада и тому подобного, а также в сумерки.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 </w:t>
      </w: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ОБГОН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–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lastRenderedPageBreak/>
        <w:t>движения, и последующим возвращением на ранее занимаемую полосу (сторону проезжей части).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ОБОЧИНА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элемент дороги, примыкающий непосредственно к проезжей части на одном уровне с ней, отличающийся типом покрытия или выделенный с помощью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49" w:tgtFrame="_blank" w:history="1"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разметки 1.2.1 либо 1.2.2</w:t>
        </w:r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, используемый для движения, остановки и стоянки в соответствии с Правилами.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3623945" cy="632460"/>
            <wp:effectExtent l="19050" t="0" r="0" b="0"/>
            <wp:docPr id="11" name="Рисунок 11" descr="1. Общие положения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. Общие положения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Обочина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ОГРАНИЧЕННАЯ ВИДИМОСТЬ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видимость водителем дороги в направлении движения, ограниченная рельефом местности, геометрическими параметрами дороги, растительностью, строениями, сооружениями или иными объектами, в том числе транспортными средствами.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ОПАСНОСТЬ ДЛЯ ДВИЖЕНИЯ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ситуация, возникшая в процессе дорожного движения, при которой продолжение движения в том же направлении и с той же скоростью создает угрозу возникновения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52" w:tgtFrame="_blank" w:tooltip="2. Общие обязанности водителей" w:history="1">
        <w:r w:rsidRPr="00872DC3">
          <w:rPr>
            <w:rFonts w:ascii="Arial" w:eastAsia="Times New Roman" w:hAnsi="Arial" w:cs="Arial"/>
            <w:color w:val="000000"/>
            <w:sz w:val="25"/>
          </w:rPr>
          <w:t>дорожно-транспортного происшествия</w:t>
        </w:r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ОПАСНЫЙ ГРУЗ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– вещества, изделия из них, отходы производственной и иной хозяйственной деятельности, которые в силу присущих им свойств могут при перевозке создать угрозу для жизни и здоровья людей, нанести вред окружающей среде, повредить или уничтожить материальные ценности.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ОПЕРЕЖЕНИЕ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движение транспортного средства со скоростью, большей скорости попутного транспортного средства.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ОРГАНИЗОВАННАЯ ПЕРЕВОЗКА ГРУППЫ ДЕТЕЙ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специальная перевозка двух и более детей дошкольного и школьного возраста, осуществляемая в механическом транспортном средстве, не относящемся к маршрутному транспортному средству.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ОРГАНИЗОВАННАЯ ТРАНСПОРТНАЯ КОЛОННА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- группа из трех и более механических транспортных средств,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цветографическими</w:t>
      </w:r>
      <w:proofErr w:type="spell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схемами и включенными проблесковыми маячками синего и красного цветов.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ОРГАНИЗОВАННАЯ ПЕШАЯ КОЛОННА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обозначенная в соответствии с пунктом 4.2 Правил группа людей, совместно движущихся по дороге в одном направлении.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ОСТАНОВКА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преднамеренное прекращение движения транспортного средства на время до 5 минут, а также на большее, если это необходимо для посадки или высадки пассажиров либо загрузки или разгрузки транспортного средства.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ПАРКОВКА (парковочное место)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- специально обозначенное и при необходимости обустроенное и оборудованное место, </w:t>
      </w:r>
      <w:proofErr w:type="gram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являющееся</w:t>
      </w:r>
      <w:proofErr w:type="gram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в том числе частью авто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softHyphen/>
        <w:t>мобильной дороги и (или) примыкающее к проезжей ча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softHyphen/>
        <w:t xml:space="preserve">сти и (или) тротуару, обочине, эстакаде или 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lastRenderedPageBreak/>
        <w:t xml:space="preserve">мосту либо являющееся частью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подэстакадных</w:t>
      </w:r>
      <w:proofErr w:type="spell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или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подмостовых</w:t>
      </w:r>
      <w:proofErr w:type="spellEnd"/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 пространств, площадей и иных объектов улично-дорожной сети, зданий, строений или сооружений и предна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softHyphen/>
        <w:t>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softHyphen/>
        <w:t>ной дороги, собственника земельного участка либо соб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softHyphen/>
        <w:t>ственника соответствующей части здания, строения или сооружения.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ПАССАЖИР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ПЕРЕКРЕСТОК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ПЕРЕСТРОЕНИЕ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выезд из занимаемой полосы или занимаемого ряда с сохранением первоначального направления движения.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hyperlink r:id="rId53" w:tgtFrame="_blank" w:tooltip="4. Обязанности пешеходов" w:history="1">
        <w:r w:rsidRPr="00872DC3">
          <w:rPr>
            <w:rFonts w:ascii="Arial" w:eastAsia="Times New Roman" w:hAnsi="Arial" w:cs="Arial"/>
            <w:b/>
            <w:bCs/>
            <w:color w:val="000000"/>
            <w:sz w:val="25"/>
          </w:rPr>
          <w:t>ПЕШЕХОД</w:t>
        </w:r>
      </w:hyperlink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-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</w:t>
      </w:r>
      <w:proofErr w:type="spellStart"/>
      <w:r w:rsidRPr="00872DC3">
        <w:rPr>
          <w:rFonts w:ascii="Arial" w:eastAsia="Times New Roman" w:hAnsi="Arial" w:cs="Arial"/>
          <w:color w:val="001C02"/>
          <w:sz w:val="25"/>
          <w:szCs w:val="25"/>
        </w:rPr>
        <w:t>без</w:t>
      </w:r>
      <w:hyperlink r:id="rId54" w:tgtFrame="_blank" w:tooltip="Пуск двигателя" w:history="1">
        <w:r w:rsidRPr="00872DC3">
          <w:rPr>
            <w:rFonts w:ascii="Arial" w:eastAsia="Times New Roman" w:hAnsi="Arial" w:cs="Arial"/>
            <w:color w:val="000000"/>
            <w:sz w:val="25"/>
          </w:rPr>
          <w:t>двигателя</w:t>
        </w:r>
        <w:proofErr w:type="spellEnd"/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, ведущие велосипед, мопед, мотоцикл, везущие санки, тележку, детскую или инвалидную коляску.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ПЕШЕХОДНЫЙ ПЕРЕХОД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участок проезжей части, обозначенный знаками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55" w:tgtFrame="_blank" w:history="1"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5.19.1, 5.19.2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и (или) разметкой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56" w:tgtFrame="_blank" w:history="1"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1.14.1 и 1.14.2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(здесь и далее приводится нумерация дорожной разметки согласно приложению 2) и выделенный для движения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57" w:tgtFrame="_blank" w:tooltip="4. Обязанности пешеходов" w:history="1">
        <w:r w:rsidRPr="00872DC3">
          <w:rPr>
            <w:rFonts w:ascii="Arial" w:eastAsia="Times New Roman" w:hAnsi="Arial" w:cs="Arial"/>
            <w:color w:val="000000"/>
            <w:sz w:val="25"/>
          </w:rPr>
          <w:t>пешеходов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через дорогу. При отсутствии разметки ширина пешеходного перехода определяется расстоянием между знаками 5.19.1 и 5.19.2.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2054860" cy="1501140"/>
            <wp:effectExtent l="19050" t="0" r="2540" b="0"/>
            <wp:docPr id="12" name="Рисунок 12" descr="1. Общие положения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. Общие положения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Пешеходный переход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ПОЛОСА ДВИЖЕНИЯ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любая из продольных полос проезжей части, обозначенная или не обозначенная разметкой и имеющая ширину, достаточную для движения автомобилей в один ряд.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3985260" cy="2506345"/>
            <wp:effectExtent l="19050" t="0" r="0" b="0"/>
            <wp:docPr id="13" name="Рисунок 13" descr="1. Общие положения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. Общие положения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Дорожные знаки, по которым можно определить количество полос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ПРЕИМУЩЕСТВО (приоритет)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право на первоочередное движение в намеченном направлении по отношению к другим участникам движения.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ПРЕПЯТСТВИЕ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 Не является препятствием затор или транспортное средство, остановившееся на этой полосе движения в соответствии с требованиями Правил.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ПРИЛЕГАЮЩАЯ ТЕРРИТОРИЯ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АЗС, предприятия и тому подобное). Движение по прилегающей территории осуществляется в соответствии с настоящими Правилами.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 </w:t>
      </w: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ПРИЦЕП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транспортное средство, не оборудованное двигателем и предназначенное для движения в составе с механическим транспортным средством. Термин распространяется также на полуприцепы и прицепы-роспуски.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ПРОЕЗЖАЯ ЧАСТЬ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- элемент дороги, предназначенный для движения безрельсовых транспортных средств.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РАЗДЕЛИТЕЛЬНАЯ ПОЛОСА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элемент дороги, выделенный конструктивно и (или) с помощью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62" w:tgtFrame="_blank" w:history="1"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разметки 1.2.1</w:t>
        </w:r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, разделяющий смежные проезжие части и не предназначенный для движения и остановки транспортных средств.</w:t>
      </w:r>
    </w:p>
    <w:p w:rsidR="00872DC3" w:rsidRPr="00872DC3" w:rsidRDefault="00872DC3" w:rsidP="00872DC3">
      <w:pPr>
        <w:shd w:val="clear" w:color="auto" w:fill="F5F5F5"/>
        <w:spacing w:after="0" w:line="391" w:lineRule="atLeast"/>
        <w:jc w:val="center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1805940" cy="621030"/>
            <wp:effectExtent l="19050" t="0" r="3810" b="0"/>
            <wp:docPr id="14" name="Рисунок 14" descr="1. Общие положения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. Общие положения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C3" w:rsidRPr="00872DC3" w:rsidRDefault="00872DC3" w:rsidP="00872DC3">
      <w:pPr>
        <w:spacing w:after="0" w:line="284" w:lineRule="atLeast"/>
        <w:jc w:val="center"/>
        <w:textAlignment w:val="baseline"/>
        <w:rPr>
          <w:rFonts w:ascii="Arial" w:eastAsia="Times New Roman" w:hAnsi="Arial" w:cs="Arial"/>
          <w:color w:val="001C02"/>
          <w:sz w:val="21"/>
          <w:szCs w:val="21"/>
        </w:rPr>
      </w:pPr>
      <w:r w:rsidRPr="00872DC3">
        <w:rPr>
          <w:rFonts w:ascii="Arial" w:eastAsia="Times New Roman" w:hAnsi="Arial" w:cs="Arial"/>
          <w:color w:val="001C02"/>
          <w:sz w:val="21"/>
          <w:szCs w:val="21"/>
        </w:rPr>
        <w:t>Разделительная полоса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РАЗРЕШЕННАЯ МАКСИМАЛЬНАЯ МАССА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—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 За разрешенную максимальную массу состава транспортных средств, то есть сцепленных и движущихся как одно целое, 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lastRenderedPageBreak/>
        <w:t>принимается сумма разрешенных максимальных масс транспортных средств, входящих в состав.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РЕГУЛИРОВЩИК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лицо, наделенное в установленном порядке полномочиями по регулированию дорожного движения с помощью сигналов, установленных Правилами, и непосредственно осуществляющее указанное регулирование. Регулировщик должен быть в форменной одежде и (или) иметь отличительный знак и экипировку. К регулировщикам относятся сотрудники полиции и военной автомобильной инспекции, а также работники дорожно-эксплуатационных служб, дежурные на железнодорожных переездах и паромных переправах при исполнении ими своих должностных обязанностей.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> </w:t>
      </w: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СТОЯНКА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преднамеренное прекращение движения транспортного средства на время более 5 минут по причинам, не связанным с посадкой или высадкой пассажира либо загрузкой или разгрузкой транспортного средства.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ТЕМНОЕ ВРЕМЯ СУТОК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промежуток времени от конца вечерних сумерек до начала утренних сумерек.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ТРАНСПОРТНОЕ СРЕДСТВО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устройство, предназначенное для перевозки по дорогам людей, грузов или оборудования, установленного на нем.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ТРОТУАР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элемент дороги, предназначенный для движения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65" w:tgtFrame="_blank" w:tooltip="4. Обязанности пешеходов" w:history="1">
        <w:r w:rsidRPr="00872DC3">
          <w:rPr>
            <w:rFonts w:ascii="Arial" w:eastAsia="Times New Roman" w:hAnsi="Arial" w:cs="Arial"/>
            <w:color w:val="000000"/>
            <w:sz w:val="25"/>
          </w:rPr>
          <w:t>пешеходов</w:t>
        </w:r>
      </w:hyperlink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и примыкающий к проезжей части или отделенный от нее газоном.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УСТУПИТЬ ДОРОГУ (не создавать помех)</w:t>
      </w:r>
      <w:r w:rsidRPr="00872DC3">
        <w:rPr>
          <w:rFonts w:ascii="Arial" w:eastAsia="Times New Roman" w:hAnsi="Arial" w:cs="Arial"/>
          <w:b/>
          <w:bCs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требование, означающее, что участник дорожного движения не должен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направление движения или скорость.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УЧАСТНИК ДОРОЖНОГО ДВИЖЕНИЯ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—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1.3.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1.4.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На дорогах установлено правостороннее движение транспортных средств.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b/>
          <w:bCs/>
          <w:color w:val="008000"/>
          <w:sz w:val="25"/>
        </w:rPr>
        <w:t>1.5.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72DC3" w:rsidRPr="00872DC3" w:rsidRDefault="00872DC3" w:rsidP="00872DC3">
      <w:pPr>
        <w:shd w:val="clear" w:color="auto" w:fill="FFFFFF"/>
        <w:spacing w:after="356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1C02"/>
          <w:sz w:val="25"/>
          <w:szCs w:val="25"/>
        </w:rPr>
        <w:t xml:space="preserve"> 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lastRenderedPageBreak/>
        <w:t>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</w:t>
      </w:r>
    </w:p>
    <w:p w:rsidR="00872DC3" w:rsidRPr="00872DC3" w:rsidRDefault="00872DC3" w:rsidP="00872DC3">
      <w:pPr>
        <w:shd w:val="clear" w:color="auto" w:fill="FFFFFF"/>
        <w:spacing w:after="0" w:line="391" w:lineRule="atLeast"/>
        <w:jc w:val="both"/>
        <w:textAlignment w:val="baseline"/>
        <w:rPr>
          <w:rFonts w:ascii="Arial" w:eastAsia="Times New Roman" w:hAnsi="Arial" w:cs="Arial"/>
          <w:color w:val="001C02"/>
          <w:sz w:val="25"/>
          <w:szCs w:val="25"/>
        </w:rPr>
      </w:pPr>
      <w:r w:rsidRPr="00872DC3">
        <w:rPr>
          <w:rFonts w:ascii="Arial" w:eastAsia="Times New Roman" w:hAnsi="Arial" w:cs="Arial"/>
          <w:color w:val="008000"/>
          <w:sz w:val="25"/>
          <w:szCs w:val="25"/>
          <w:bdr w:val="none" w:sz="0" w:space="0" w:color="auto" w:frame="1"/>
        </w:rPr>
        <w:t> </w:t>
      </w:r>
      <w:r w:rsidRPr="00872DC3">
        <w:rPr>
          <w:rFonts w:ascii="Arial" w:eastAsia="Times New Roman" w:hAnsi="Arial" w:cs="Arial"/>
          <w:b/>
          <w:bCs/>
          <w:color w:val="008000"/>
          <w:sz w:val="25"/>
        </w:rPr>
        <w:t>1.6.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r w:rsidRPr="00872DC3">
        <w:rPr>
          <w:rFonts w:ascii="Arial" w:eastAsia="Times New Roman" w:hAnsi="Arial" w:cs="Arial"/>
          <w:color w:val="001C02"/>
          <w:sz w:val="25"/>
          <w:szCs w:val="25"/>
        </w:rPr>
        <w:t>Лица,</w:t>
      </w:r>
      <w:r w:rsidRPr="00872DC3">
        <w:rPr>
          <w:rFonts w:ascii="Arial" w:eastAsia="Times New Roman" w:hAnsi="Arial" w:cs="Arial"/>
          <w:color w:val="001C02"/>
          <w:sz w:val="25"/>
        </w:rPr>
        <w:t> </w:t>
      </w:r>
      <w:hyperlink r:id="rId66" w:tgtFrame="_blank" w:tooltip=" 10 самых популярных нарушений ПДД" w:history="1">
        <w:r w:rsidRPr="00872DC3">
          <w:rPr>
            <w:rFonts w:ascii="Arial" w:eastAsia="Times New Roman" w:hAnsi="Arial" w:cs="Arial"/>
            <w:b/>
            <w:bCs/>
            <w:color w:val="003300"/>
            <w:sz w:val="25"/>
          </w:rPr>
          <w:t>нарушившие Правила</w:t>
        </w:r>
      </w:hyperlink>
      <w:r w:rsidRPr="00872DC3">
        <w:rPr>
          <w:rFonts w:ascii="Arial" w:eastAsia="Times New Roman" w:hAnsi="Arial" w:cs="Arial"/>
          <w:color w:val="001C02"/>
          <w:sz w:val="25"/>
          <w:szCs w:val="25"/>
        </w:rPr>
        <w:t>, несут ответственность в соответствии с действующим законодательством.</w:t>
      </w:r>
    </w:p>
    <w:p w:rsidR="00236BB8" w:rsidRDefault="00236BB8"/>
    <w:sectPr w:rsidR="00236BB8" w:rsidSect="00872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979"/>
    <w:multiLevelType w:val="multilevel"/>
    <w:tmpl w:val="0620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368B8"/>
    <w:multiLevelType w:val="multilevel"/>
    <w:tmpl w:val="548C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DC3"/>
    <w:rsid w:val="00236BB8"/>
    <w:rsid w:val="0087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D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DC3"/>
    <w:rPr>
      <w:b/>
      <w:bCs/>
    </w:rPr>
  </w:style>
  <w:style w:type="character" w:customStyle="1" w:styleId="apple-converted-space">
    <w:name w:val="apple-converted-space"/>
    <w:basedOn w:val="a0"/>
    <w:rsid w:val="00872DC3"/>
  </w:style>
  <w:style w:type="character" w:styleId="a5">
    <w:name w:val="Hyperlink"/>
    <w:basedOn w:val="a0"/>
    <w:uiPriority w:val="99"/>
    <w:semiHidden/>
    <w:unhideWhenUsed/>
    <w:rsid w:val="00872DC3"/>
    <w:rPr>
      <w:color w:val="0000FF"/>
      <w:u w:val="single"/>
    </w:rPr>
  </w:style>
  <w:style w:type="paragraph" w:customStyle="1" w:styleId="wp-caption-text">
    <w:name w:val="wp-caption-text"/>
    <w:basedOn w:val="a"/>
    <w:rsid w:val="0087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84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9609017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370479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4502494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00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68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606915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3057797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5346787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8330610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24867938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talianakonechnaja.com/3-primenenie-specialnyx-signalov/" TargetMode="External"/><Relationship Id="rId18" Type="http://schemas.openxmlformats.org/officeDocument/2006/relationships/hyperlink" Target="http://natalianakonechnaja.com/386/" TargetMode="External"/><Relationship Id="rId26" Type="http://schemas.openxmlformats.org/officeDocument/2006/relationships/hyperlink" Target="http://natalianakonechnaja.com/uroki-po-pdd/" TargetMode="External"/><Relationship Id="rId39" Type="http://schemas.openxmlformats.org/officeDocument/2006/relationships/image" Target="media/image7.jpeg"/><Relationship Id="rId21" Type="http://schemas.openxmlformats.org/officeDocument/2006/relationships/hyperlink" Target="http://natalianakonechnaja.com/uroki-po-pdd/" TargetMode="External"/><Relationship Id="rId34" Type="http://schemas.openxmlformats.org/officeDocument/2006/relationships/hyperlink" Target="http://natalianakonechnaja.com/pravila-dorozhnogo-dvizheniya/" TargetMode="External"/><Relationship Id="rId42" Type="http://schemas.openxmlformats.org/officeDocument/2006/relationships/hyperlink" Target="http://natalianakonechnaja.com/2-obshhie-obyazannosti-voditelej/" TargetMode="External"/><Relationship Id="rId47" Type="http://schemas.openxmlformats.org/officeDocument/2006/relationships/image" Target="media/image9.jpeg"/><Relationship Id="rId50" Type="http://schemas.openxmlformats.org/officeDocument/2006/relationships/hyperlink" Target="http://natalianakonechnaja.com/wp-content/uploads/2011/01/obochina.jpg" TargetMode="External"/><Relationship Id="rId55" Type="http://schemas.openxmlformats.org/officeDocument/2006/relationships/hyperlink" Target="http://natalianakonechnaja.com/znaki-osobyx-predpisanij/" TargetMode="External"/><Relationship Id="rId63" Type="http://schemas.openxmlformats.org/officeDocument/2006/relationships/hyperlink" Target="http://natalianakonechnaja.com/wp-content/uploads/2011/01/rasdpoloca.jpg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natalianakonechnaja.com/wp-content/uploads/2011/01/308.jpg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natalianakonechnaja.com/wp-content/uploads/2011/01/31.jpg" TargetMode="External"/><Relationship Id="rId11" Type="http://schemas.openxmlformats.org/officeDocument/2006/relationships/hyperlink" Target="http://natalianakonechnaja.com/kolesa-i-shiny/" TargetMode="External"/><Relationship Id="rId24" Type="http://schemas.openxmlformats.org/officeDocument/2006/relationships/hyperlink" Target="http://natalianakonechnaja.com/wp-content/uploads/2011/01/016.jpg" TargetMode="External"/><Relationship Id="rId32" Type="http://schemas.openxmlformats.org/officeDocument/2006/relationships/hyperlink" Target="http://natalianakonechnaja.com/pravila-dorozhnogo-dvizheniya/" TargetMode="External"/><Relationship Id="rId37" Type="http://schemas.openxmlformats.org/officeDocument/2006/relationships/hyperlink" Target="http://natalianakonechnaja.com/3-primenenie-specialnyx-signalov/" TargetMode="External"/><Relationship Id="rId40" Type="http://schemas.openxmlformats.org/officeDocument/2006/relationships/hyperlink" Target="http://natalianakonechnaja.com/wp-content/uploads/2011/01/017.jpg" TargetMode="External"/><Relationship Id="rId45" Type="http://schemas.openxmlformats.org/officeDocument/2006/relationships/hyperlink" Target="http://natalianakonechnaja.com/znaki-osobyx-predpisanij/" TargetMode="External"/><Relationship Id="rId53" Type="http://schemas.openxmlformats.org/officeDocument/2006/relationships/hyperlink" Target="http://natalianakonechnaja.com/4-obyazannosti-peshexodov/" TargetMode="External"/><Relationship Id="rId58" Type="http://schemas.openxmlformats.org/officeDocument/2006/relationships/hyperlink" Target="http://natalianakonechnaja.com/wp-content/uploads/2011/01/peshexodniiperexod.jpg" TargetMode="External"/><Relationship Id="rId66" Type="http://schemas.openxmlformats.org/officeDocument/2006/relationships/hyperlink" Target="http://natalianakonechnaja.com/10-samyx-populyarnyx-narushenij-pdd/" TargetMode="External"/><Relationship Id="rId5" Type="http://schemas.openxmlformats.org/officeDocument/2006/relationships/hyperlink" Target="http://natalianakonechnaja.com/2-obshhie-obyazannosti-voditelej/" TargetMode="External"/><Relationship Id="rId15" Type="http://schemas.openxmlformats.org/officeDocument/2006/relationships/hyperlink" Target="http://natalianakonechnaja.com/2-obshhie-obyazannosti-voditelej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natalianakonechnaja.com/wp-content/uploads/2011/01/258.jpg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://natalianakonechnaja.com/gorizontalnaya-razmetka/" TargetMode="External"/><Relationship Id="rId57" Type="http://schemas.openxmlformats.org/officeDocument/2006/relationships/hyperlink" Target="http://natalianakonechnaja.com/4-obyazannosti-peshexodov/" TargetMode="External"/><Relationship Id="rId61" Type="http://schemas.openxmlformats.org/officeDocument/2006/relationships/image" Target="media/image12.jpeg"/><Relationship Id="rId10" Type="http://schemas.openxmlformats.org/officeDocument/2006/relationships/hyperlink" Target="http://natalianakonechnaja.com/24-dopolnitelnye-trebovaniya-k-dvizheniyu-velosipedov-mopedov/" TargetMode="External"/><Relationship Id="rId19" Type="http://schemas.openxmlformats.org/officeDocument/2006/relationships/hyperlink" Target="http://natalianakonechnaja.com/386/" TargetMode="External"/><Relationship Id="rId31" Type="http://schemas.openxmlformats.org/officeDocument/2006/relationships/hyperlink" Target="http://natalianakonechnaja.com/13-proezd-perekrestkov/" TargetMode="External"/><Relationship Id="rId44" Type="http://schemas.openxmlformats.org/officeDocument/2006/relationships/hyperlink" Target="http://natalianakonechnaja.com/24-dopolnitelnye-trebovaniya-k-dvizheniyu-velosipedov-mopedov/" TargetMode="External"/><Relationship Id="rId52" Type="http://schemas.openxmlformats.org/officeDocument/2006/relationships/hyperlink" Target="http://natalianakonechnaja.com/2-obshhie-obyazannosti-voditelej/" TargetMode="External"/><Relationship Id="rId60" Type="http://schemas.openxmlformats.org/officeDocument/2006/relationships/hyperlink" Target="http://natalianakonechnaja.com/wp-content/uploads/2011/01/polociddv.jpg" TargetMode="External"/><Relationship Id="rId65" Type="http://schemas.openxmlformats.org/officeDocument/2006/relationships/hyperlink" Target="http://natalianakonechnaja.com/4-obyazannosti-peshexod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alianakonechnaja.com/uroki-po-vozhdeniyu-avtomobilya/" TargetMode="External"/><Relationship Id="rId14" Type="http://schemas.openxmlformats.org/officeDocument/2006/relationships/hyperlink" Target="http://natalianakonechnaja.com/2-obshhie-obyazannosti-voditelej/" TargetMode="External"/><Relationship Id="rId22" Type="http://schemas.openxmlformats.org/officeDocument/2006/relationships/hyperlink" Target="http://natalianakonechnaja.com/wp-content/uploads/2011/01/808.jpg" TargetMode="External"/><Relationship Id="rId27" Type="http://schemas.openxmlformats.org/officeDocument/2006/relationships/hyperlink" Target="http://natalianakonechnaja.com/10-skorost-dvizheniya/" TargetMode="External"/><Relationship Id="rId30" Type="http://schemas.openxmlformats.org/officeDocument/2006/relationships/hyperlink" Target="http://natalianakonechnaja.com/pravila-dorozhnogo-dvizheniya/" TargetMode="External"/><Relationship Id="rId35" Type="http://schemas.openxmlformats.org/officeDocument/2006/relationships/hyperlink" Target="http://natalianakonechnaja.com/wp-content/uploads/2011/01/458.jpg" TargetMode="External"/><Relationship Id="rId43" Type="http://schemas.openxmlformats.org/officeDocument/2006/relationships/hyperlink" Target="http://natalianakonechnaja.com/24-dopolnitelnye-trebovaniya-k-dvizheniyu-velosipedov-mopedov/" TargetMode="External"/><Relationship Id="rId48" Type="http://schemas.openxmlformats.org/officeDocument/2006/relationships/hyperlink" Target="http://natalianakonechnaja.com/dvizhenie-vo-vremya-dozhdya-i-snegopada/" TargetMode="External"/><Relationship Id="rId56" Type="http://schemas.openxmlformats.org/officeDocument/2006/relationships/hyperlink" Target="http://natalianakonechnaja.com/gorizontalnaya-razmetka/" TargetMode="External"/><Relationship Id="rId64" Type="http://schemas.openxmlformats.org/officeDocument/2006/relationships/image" Target="media/image13.jpeg"/><Relationship Id="rId8" Type="http://schemas.openxmlformats.org/officeDocument/2006/relationships/hyperlink" Target="http://natalianakonechnaja.com/386/" TargetMode="External"/><Relationship Id="rId51" Type="http://schemas.openxmlformats.org/officeDocument/2006/relationships/image" Target="media/image10.jpeg"/><Relationship Id="rId3" Type="http://schemas.openxmlformats.org/officeDocument/2006/relationships/settings" Target="settings.xml"/><Relationship Id="rId12" Type="http://schemas.openxmlformats.org/officeDocument/2006/relationships/hyperlink" Target="http://natalianakonechnaja.com/2-obshhie-obyazannosti-voditelej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4.jpeg"/><Relationship Id="rId33" Type="http://schemas.openxmlformats.org/officeDocument/2006/relationships/hyperlink" Target="http://natalianakonechnaja.com/3-primenenie-specialnyx-signalov/" TargetMode="External"/><Relationship Id="rId38" Type="http://schemas.openxmlformats.org/officeDocument/2006/relationships/hyperlink" Target="http://natalianakonechnaja.com/wp-content/uploads/2011/01/829.jpg" TargetMode="External"/><Relationship Id="rId46" Type="http://schemas.openxmlformats.org/officeDocument/2006/relationships/hyperlink" Target="http://natalianakonechnaja.com/wp-content/uploads/2011/01/naselenniipunkt.jpg" TargetMode="External"/><Relationship Id="rId59" Type="http://schemas.openxmlformats.org/officeDocument/2006/relationships/image" Target="media/image11.jpeg"/><Relationship Id="rId67" Type="http://schemas.openxmlformats.org/officeDocument/2006/relationships/fontTable" Target="fontTable.xml"/><Relationship Id="rId20" Type="http://schemas.openxmlformats.org/officeDocument/2006/relationships/hyperlink" Target="http://natalianakonechnaja.com/uroki-po-pdd/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://natalianakonechnaja.com/pusk-dvigatelya/" TargetMode="External"/><Relationship Id="rId62" Type="http://schemas.openxmlformats.org/officeDocument/2006/relationships/hyperlink" Target="http://natalianakonechnaja.com/gorizontalnaya-razme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3282</Words>
  <Characters>18711</Characters>
  <Application>Microsoft Office Word</Application>
  <DocSecurity>0</DocSecurity>
  <Lines>155</Lines>
  <Paragraphs>43</Paragraphs>
  <ScaleCrop>false</ScaleCrop>
  <Company/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2015-01-29T07:22:00Z</dcterms:created>
  <dcterms:modified xsi:type="dcterms:W3CDTF">2015-01-29T07:24:00Z</dcterms:modified>
</cp:coreProperties>
</file>