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DC" w:rsidRPr="00143CDC" w:rsidRDefault="00143CDC" w:rsidP="00143CDC">
      <w:pPr>
        <w:shd w:val="clear" w:color="auto" w:fill="FFF7B2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</w:pPr>
      <w:r w:rsidRPr="00143CDC"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  <w:t>Движение через железнодорожные пути.</w:t>
      </w:r>
    </w:p>
    <w:p w:rsidR="00143CDC" w:rsidRPr="00143CDC" w:rsidRDefault="00143CDC" w:rsidP="00143CDC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60.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Участники дорожного движения должны пересекать железнодорожные пути только по железнодорожным переездам, уступая дорогу поезду или другому рельсовому транспортному средству.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61.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Подъезжая к железнодорожному переезду, водитель транспортного средства должен снизить скорость и убедиться в отсутствии приближающегося поезда.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62.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Каждый участник дорожного движения должен руководствоваться требованиями дорожных знаков и разметки, сигналами светофора, положением шлагбаума, а также указаниями дежурного по переезду.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DE134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Положение, при котором дежурный по переезду обращён к участникам дорожного движения грудью или спиной, руки вытянуты в сторону или опущены либо с поднятым над головой жезлом (флажком), означает</w:t>
      </w:r>
      <w:proofErr w:type="gramStart"/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«д</w:t>
      </w:r>
      <w:proofErr w:type="gramEnd"/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вижение запрещено».</w:t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63. 1)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Если переезд оборудован шлагбаумами и/или светофорами, водитель может продолжить движение только при открытом шлагбауме и разрешающем сигнале светофора.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При закрытых или начинающих закрываться шлагбаумах </w:t>
      </w:r>
      <w:r w:rsidRPr="00143CD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(независимо от сигнала светофора)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и/или при сигналах светофора, запрещающих движение (независимо от положения шлагбаума), водитель долж</w:t>
      </w:r>
      <w:r w:rsidR="00DE134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ен остановиться </w:t>
      </w:r>
      <w:r w:rsidR="00DE1343" w:rsidRPr="00DE134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перед знаком 2.5 </w:t>
      </w:r>
      <w:r w:rsidR="00DE134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(движение без остановки запрещено,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 разметки </w:t>
      </w:r>
      <w:hyperlink r:id="rId4" w:history="1">
        <w:r w:rsidRPr="00143CDC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1.12 </w:t>
        </w:r>
      </w:hyperlink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 при её отсутствии - </w:t>
      </w:r>
      <w:r w:rsidRPr="00DE134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не ближе 5 м от шлагбаума.</w:t>
      </w:r>
      <w:r w:rsidRPr="00DE1343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64.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При отсутствии на железнодорожном переезде шлагбаумов и светофоров водитель может продолжить </w:t>
      </w:r>
      <w:proofErr w:type="gram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движение</w:t>
      </w:r>
      <w:proofErr w:type="gram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только убедившись, что к переезду ни с одной из сторон не приближается поезд или другое рельсовое транспортное средство.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Для пропуска приближающегося поезда или другого рельсового транспортного средства водитель должен остановиться у разметки </w:t>
      </w:r>
      <w:hyperlink r:id="rId5" w:history="1">
        <w:r w:rsidRPr="00143CDC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1.12 </w:t>
        </w:r>
      </w:hyperlink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или знака </w:t>
      </w:r>
      <w:hyperlink r:id="rId6" w:history="1">
        <w:r w:rsidR="00DE1343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2.5</w:t>
        </w:r>
        <w:r w:rsidRPr="00143CDC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</w:t>
        </w:r>
      </w:hyperlink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 при их отсутствии - </w:t>
      </w:r>
      <w:r w:rsidRPr="00DE134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не ближе 10 м до ближнего рельса.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Возобновить движение водитель </w:t>
      </w:r>
      <w:proofErr w:type="gram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может</w:t>
      </w:r>
      <w:proofErr w:type="gram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только убедившись, что к переезду не приближается поезд или другое рельсовое транспортное средство.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65.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proofErr w:type="gram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отсутствии перед переездом знака </w:t>
      </w:r>
      <w:hyperlink r:id="rId7" w:history="1">
        <w:r w:rsidRPr="00143CDC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5.37.1 </w:t>
        </w:r>
      </w:hyperlink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и/или разметки </w:t>
      </w:r>
      <w:bookmarkStart w:id="0" w:name=""/>
      <w:r w:rsidR="001A5E73"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begin"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instrText xml:space="preserve"> HYPERLINK "http://testauto.eu/jtip.php?type=m&amp;alias=1.18&amp;lang=rus&amp;width=460&amp;sign_width=400&amp;t=%3Cb%3E%D0%A0%D0%B0%D0%B7%D0%BC%D0%B5%D1%82%D0%BA%D0%B0+1.18%3C%2Fb%3E+%D0%A1%D1%82%D1%80%D0%B5%D0%BB%D1%8B+%D1%81+%D0%BF%D1%80%D1%8F%D0%BC%D1%8B%D0%BC+%D1%81%D1%82%D0%B5%D1%80%D0%B6%D0%BD%D0%B5%D0%BC+%D1%83%D0%BA%D0%B0%D0%B7%D1%8B%D0%B2%D0%B0%D1%8E%D1%82+%D1%80%D0%B0%D0%B7%D1%80%D0%B5%D1%88%D1%91%D0%BD%D0%BD%D1%8B%D0%B5+%D0%BD%D0%B0%D0%BF%D1%80%D0%B0%D0%B2%D0%BB%D0%B5%D0%BD%D0%B8%D1%8F+%D0%B4%D0%B2%D0%B8%D0%B6%D0%B5%D0%BD%D0%B8%D1%8F+%D0%BF%D0%BE+%D0%BF%D0%BE%D0%BB%D0%BE%D1%81%D0%B0%D0%BC+%D0%BD%D0%B0+%D0%BF%D0%B5%D1%80%D0%B5%D0%BA%D1%80%D1%91%D1%81%D1%82%D0%BA%D0%B5.+%D0%A0%D0%B0%D0%B7%D0%BC%D0%B5%D1%82%D0%BA%D0%B0+%D1%81+%D0%B8%D0%B7%D0%BE%D0%B1%D1%80%D0%B0%D0%B6%D0%B5%D0%BD%D0%B8%D0%B5%D0%BC+%D1%82%D1%83%D0%BF%D0%B8%D0%BA%D0%B0+%D1%83%D0%BA%D0%B0%D0%B7%D1%8B%D0%B2%D0%B0%D0%B5%D1%82%2C+%D1%87%D1%82%D0%BE+%D0%BF%D0%BE%D0%B2%D0%BE%D1%80%D0%BE%D1%82+%D0%BD%D0%B0+%D0%B1%D0%BB%D0%B8%D0%B6%D0%B0%D0%B9%D1%88%D1%83%D1%8E+%D0%BF%D1%80%D0%BE%D0%B5%D0%B7%D0%B6%D1%83%D1%8E+%D1%87%D0%B0%D1%81%D1%82%D1%8C+%D0%B7%D0%B0%D0%BF%D1%80%D0%B5%D1%89%D1%91%D0%BD." </w:instrText>
      </w:r>
      <w:r w:rsidR="001A5E73"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separate"/>
      </w:r>
      <w:r w:rsidRPr="00143CDC">
        <w:rPr>
          <w:rFonts w:ascii="Arial" w:eastAsia="Times New Roman" w:hAnsi="Arial" w:cs="Arial"/>
          <w:color w:val="4173A5"/>
          <w:sz w:val="28"/>
          <w:szCs w:val="28"/>
          <w:u w:val="single"/>
          <w:lang w:eastAsia="ru-RU"/>
        </w:rPr>
        <w:t> 1.18 </w:t>
      </w:r>
      <w:r w:rsidR="001A5E73"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fldChar w:fldCharType="end"/>
      </w:r>
      <w:bookmarkEnd w:id="0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движение транспортных средств через переезд разрешается только в один ряд.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66. 1)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Движение через железнодорожный переезд самоходных машин разрешается только в транспортном положении.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Движение крупногабаритных, тяжеловесных, длинномерных и тихоходных транспортных средств через железнодорожные переезды осуществляется с разрешения начальника дистанции пути железной дороги.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3)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Водителю транспортного средства запрещается: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a</w:t>
      </w:r>
      <w:proofErr w:type="spell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 въезжать</w:t>
      </w:r>
      <w:proofErr w:type="gram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переезд, если дорожная обстановка вынудит его остановиться 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на рельсах;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proofErr w:type="gram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b</w:t>
      </w:r>
      <w:proofErr w:type="spell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 самовольно открывать шлагбаумы или объезжать закрытые шлагбаумы, а также объезжать стоящие перед переездом транспортные средства с выездом на полосу встречного движения.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67. 1)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При вынужденной остановке на железнодорожном переезде водитель транспортного средства и дежурный по переезду, а также водители других находящихся вблизи переезда транспортных средств обязаны принять необходимые меры по немедленному выводу с железнодорожного переезда людей и удалению с</w:t>
      </w:r>
      <w:proofErr w:type="gram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него транспортного средства.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143CD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2)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DE1343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Если транспортное средство невозможно удалить с переезда, водитель должен: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a</w:t>
      </w:r>
      <w:proofErr w:type="spell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 по возможности послать двух человек вдоль путей в обе стороны от переезда на расстояние не менее 1 км (если одного, то в сторону худшей видимости пути), объяснив им правила подачи сигнала остановки машинисту приближающегося поезда;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b</w:t>
      </w:r>
      <w:proofErr w:type="spell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 оставаться возле транспортного средства и подавать сигналы общей тревоги.</w:t>
      </w:r>
      <w:proofErr w:type="gram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Сигналом общей тревоги является серия звуковых сигналов из одного длинного и трех коротких.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c</w:t>
      </w:r>
      <w:proofErr w:type="spellEnd"/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 при появлении поезда бежать ему навстречу, подавая сигнал остановки. </w:t>
      </w:r>
      <w:r w:rsidR="00DE134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</w:t>
      </w:r>
      <w:r w:rsidRPr="00DE134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Сигнал остановки поезда подаётся круговым движением руки</w:t>
      </w:r>
      <w:r w:rsidRPr="00143C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(в тёмное время суток и в условиях недостаточной видимости необходимо использовать фонарь или факел).</w:t>
      </w:r>
    </w:p>
    <w:p w:rsidR="00C9657D" w:rsidRPr="00143CDC" w:rsidRDefault="00C9657D">
      <w:pPr>
        <w:rPr>
          <w:sz w:val="28"/>
          <w:szCs w:val="28"/>
        </w:rPr>
      </w:pPr>
    </w:p>
    <w:sectPr w:rsidR="00C9657D" w:rsidRPr="00143CDC" w:rsidSect="00143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CDC"/>
    <w:rsid w:val="00143CDC"/>
    <w:rsid w:val="001A5E73"/>
    <w:rsid w:val="00C9657D"/>
    <w:rsid w:val="00D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7D"/>
  </w:style>
  <w:style w:type="paragraph" w:styleId="4">
    <w:name w:val="heading 4"/>
    <w:basedOn w:val="a"/>
    <w:link w:val="40"/>
    <w:uiPriority w:val="9"/>
    <w:qFormat/>
    <w:rsid w:val="00143C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C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CDC"/>
  </w:style>
  <w:style w:type="character" w:styleId="a3">
    <w:name w:val="Hyperlink"/>
    <w:basedOn w:val="a0"/>
    <w:uiPriority w:val="99"/>
    <w:semiHidden/>
    <w:unhideWhenUsed/>
    <w:rsid w:val="00143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27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auto.eu/jtip.php?type=s&amp;alias=5.37.1&amp;lang=rus&amp;width=160&amp;sign_width=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auto.eu/jtip.php?type=s&amp;alias=2.2&amp;lang=rus&amp;width=160&amp;sign_width=50" TargetMode="External"/><Relationship Id="rId5" Type="http://schemas.openxmlformats.org/officeDocument/2006/relationships/hyperlink" Target="http://testauto.eu/jtip.php?type=m&amp;alias=19&amp;lang=rus&amp;width=580&amp;sign_width=550&amp;t=%3Cb%3E%D0%A0%D0%B0%D0%B7%D0%BC%D0%B5%D1%82%D0%BA%D0%B0+1.12%3C%2Fb%3E+%D0%A8%D0%B8%D1%80%D0%BE%D0%BA%D0%B0%D1%8F+%D1%81%D0%BF%D0%BB%D0%BE%D1%88%D0%BD%D0%B0%D1%8F+%D0%BB%D0%B8%D0%BD%D0%B8%D1%8F+%28%D1%81%D1%82%D0%BE%D0%BF-%D0%BB%D0%B8%D0%BD%D0%B8%D1%8F%29+-+%D1%83%D0%BA%D0%B0%D0%B7%D1%8B%D0%B2%D0%B0%D0%B5%D1%82+%D0%BC%D0%B5%D1%81%D1%82%D0%BE%2C+%D0%B3%D0%B4%D0%B5+%D0%B2%D0%BE%D0%B4%D0%B8%D1%82%D0%B5%D0%BB%D1%8C+%D0%B4%D0%BE%D0%BB%D0%B6%D0%B5%D0%BD+%D0%BE%D1%81%D1%82%D0%B0%D0%BD%D0%BE%D0%B2%D0%B8%D1%82%D1%8C%D1%81%D1%8F." TargetMode="External"/><Relationship Id="rId4" Type="http://schemas.openxmlformats.org/officeDocument/2006/relationships/hyperlink" Target="http://testauto.eu/jtip.php?type=m&amp;alias=19&amp;lang=rus&amp;width=580&amp;sign_width=550&amp;t=%3Cb%3E%D0%A0%D0%B0%D0%B7%D0%BC%D0%B5%D1%82%D0%BA%D0%B0+1.12%3C%2Fb%3E+%D0%A8%D0%B8%D1%80%D0%BE%D0%BA%D0%B0%D1%8F+%D1%81%D0%BF%D0%BB%D0%BE%D1%88%D0%BD%D0%B0%D1%8F+%D0%BB%D0%B8%D0%BD%D0%B8%D1%8F+%28%D1%81%D1%82%D0%BE%D0%BF-%D0%BB%D0%B8%D0%BD%D0%B8%D1%8F%29+-+%D1%83%D0%BA%D0%B0%D0%B7%D1%8B%D0%B2%D0%B0%D0%B5%D1%82+%D0%BC%D0%B5%D1%81%D1%82%D0%BE%2C+%D0%B3%D0%B4%D0%B5+%D0%B2%D0%BE%D0%B4%D0%B8%D1%82%D0%B5%D0%BB%D1%8C+%D0%B4%D0%BE%D0%BB%D0%B6%D0%B5%D0%BD+%D0%BE%D1%81%D1%82%D0%B0%D0%BD%D0%BE%D0%B2%D0%B8%D1%82%D1%8C%D1%81%D1%8F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5</cp:revision>
  <dcterms:created xsi:type="dcterms:W3CDTF">2014-09-29T02:24:00Z</dcterms:created>
  <dcterms:modified xsi:type="dcterms:W3CDTF">2016-01-11T14:54:00Z</dcterms:modified>
</cp:coreProperties>
</file>