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CDC" w:rsidRPr="00143CDC" w:rsidRDefault="00143CDC" w:rsidP="00143CDC">
      <w:pPr>
        <w:shd w:val="clear" w:color="auto" w:fill="FFF7B2"/>
        <w:spacing w:line="240" w:lineRule="auto"/>
        <w:jc w:val="center"/>
        <w:outlineLvl w:val="3"/>
        <w:rPr>
          <w:rFonts w:ascii="Arial" w:eastAsia="Times New Roman" w:hAnsi="Arial" w:cs="Arial"/>
          <w:b/>
          <w:bCs/>
          <w:color w:val="6C3000"/>
          <w:sz w:val="31"/>
          <w:szCs w:val="31"/>
          <w:lang w:eastAsia="ru-RU"/>
        </w:rPr>
      </w:pPr>
      <w:r w:rsidRPr="00143CDC">
        <w:rPr>
          <w:rFonts w:ascii="Arial" w:eastAsia="Times New Roman" w:hAnsi="Arial" w:cs="Arial"/>
          <w:b/>
          <w:bCs/>
          <w:color w:val="6C3000"/>
          <w:sz w:val="31"/>
          <w:szCs w:val="31"/>
          <w:lang w:eastAsia="ru-RU"/>
        </w:rPr>
        <w:t>Движение через железнодорожные пути.</w:t>
      </w:r>
    </w:p>
    <w:p w:rsidR="00143CDC" w:rsidRPr="00143CDC" w:rsidRDefault="00143CDC" w:rsidP="00143CDC">
      <w:pPr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143CDC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60.</w:t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Участники дорожного движения должны пересекать железнодорожные пути только по железнодорожным переездам, уступая дорогу поезду или другому рельсовому транспортному средству.</w:t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</w:r>
      <w:r w:rsidRPr="00143CDC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61.</w:t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Подъезжая к железнодорожному переезду, водитель транспортного средства должен снизить скорость и убедиться в отсутствии приближающегося поезда.</w:t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</w:r>
      <w:r w:rsidRPr="00143CDC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62.</w:t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Каждый участник дорожного движения должен руководствоваться требованиями дорожных знаков и разметки, сигналами светофора, положением шлагбаума, а также указаниями дежурного по переезду.</w:t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</w:r>
      <w:r w:rsidR="00DE1343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     </w:t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Положение, при котором дежурный по переезду обращён к участникам дорожного движения грудью или спиной, руки вытянуты в сторону или опущены либо с поднятым над головой жезлом (флажком), означает</w:t>
      </w:r>
      <w:proofErr w:type="gramStart"/>
      <w:r w:rsidRPr="00143CDC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«д</w:t>
      </w:r>
      <w:proofErr w:type="gramEnd"/>
      <w:r w:rsidRPr="00143CDC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вижение запрещено».</w:t>
      </w:r>
      <w:r w:rsidRPr="00143CDC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br/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</w:r>
      <w:r w:rsidRPr="00143CDC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63. 1)</w:t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Если переезд оборудован шлагбаумами и/или светофорами, водитель может продолжить движение только при открытом шлагбауме и разрешающем сигнале светофора.</w:t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</w:r>
      <w:r w:rsidRPr="00143CDC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2)</w:t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При закрытых или начинающих закрываться шлагбаумах </w:t>
      </w:r>
      <w:r w:rsidRPr="00143CDC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(независимо от сигнала светофора)</w:t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и/или при сигналах светофора, запрещающих движение (независимо от положения шлагбаума), водитель долж</w:t>
      </w:r>
      <w:r w:rsidR="00DE1343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ен остановиться </w:t>
      </w:r>
      <w:r w:rsidR="00DE1343" w:rsidRPr="00DE1343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перед знаком 2.5 </w:t>
      </w:r>
      <w:r w:rsidR="00DE1343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(движение без остановки запрещено,</w:t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у разметки </w:t>
      </w:r>
      <w:hyperlink r:id="rId4" w:history="1">
        <w:r w:rsidRPr="00143CDC">
          <w:rPr>
            <w:rFonts w:ascii="Arial" w:eastAsia="Times New Roman" w:hAnsi="Arial" w:cs="Arial"/>
            <w:color w:val="4173A5"/>
            <w:sz w:val="28"/>
            <w:szCs w:val="28"/>
            <w:u w:val="single"/>
            <w:lang w:eastAsia="ru-RU"/>
          </w:rPr>
          <w:t> 1.12 </w:t>
        </w:r>
      </w:hyperlink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, а при её отсутствии - </w:t>
      </w:r>
      <w:r w:rsidRPr="00DE1343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не ближе 5 м от шлагбаума.</w:t>
      </w:r>
      <w:r w:rsidRPr="00DE1343">
        <w:rPr>
          <w:rFonts w:ascii="Arial" w:eastAsia="Times New Roman" w:hAnsi="Arial" w:cs="Arial"/>
          <w:color w:val="FF0000"/>
          <w:sz w:val="28"/>
          <w:szCs w:val="28"/>
          <w:lang w:eastAsia="ru-RU"/>
        </w:rPr>
        <w:br/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</w:r>
      <w:r w:rsidRPr="00143CDC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64.</w:t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 При отсутствии на железнодорожном переезде шлагбаумов и светофоров водитель может продолжить </w:t>
      </w:r>
      <w:proofErr w:type="gramStart"/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движение</w:t>
      </w:r>
      <w:proofErr w:type="gramEnd"/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только убедившись, что к переезду ни с одной из сторон не приближается поезд или другое рельсовое транспортное средство.</w:t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  <w:t>Для пропуска приближающегося поезда или другого рельсового транспортного средства водитель должен остановиться у разметки </w:t>
      </w:r>
      <w:hyperlink r:id="rId5" w:history="1">
        <w:r w:rsidRPr="00143CDC">
          <w:rPr>
            <w:rFonts w:ascii="Arial" w:eastAsia="Times New Roman" w:hAnsi="Arial" w:cs="Arial"/>
            <w:color w:val="4173A5"/>
            <w:sz w:val="28"/>
            <w:szCs w:val="28"/>
            <w:u w:val="single"/>
            <w:lang w:eastAsia="ru-RU"/>
          </w:rPr>
          <w:t> 1.12 </w:t>
        </w:r>
      </w:hyperlink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или знака </w:t>
      </w:r>
      <w:hyperlink r:id="rId6" w:history="1">
        <w:r w:rsidR="00DE1343">
          <w:rPr>
            <w:rFonts w:ascii="Arial" w:eastAsia="Times New Roman" w:hAnsi="Arial" w:cs="Arial"/>
            <w:color w:val="4173A5"/>
            <w:sz w:val="28"/>
            <w:szCs w:val="28"/>
            <w:u w:val="single"/>
            <w:lang w:eastAsia="ru-RU"/>
          </w:rPr>
          <w:t> 2.5</w:t>
        </w:r>
        <w:r w:rsidRPr="00143CDC">
          <w:rPr>
            <w:rFonts w:ascii="Arial" w:eastAsia="Times New Roman" w:hAnsi="Arial" w:cs="Arial"/>
            <w:color w:val="4173A5"/>
            <w:sz w:val="28"/>
            <w:szCs w:val="28"/>
            <w:u w:val="single"/>
            <w:lang w:eastAsia="ru-RU"/>
          </w:rPr>
          <w:t> </w:t>
        </w:r>
      </w:hyperlink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, а при их отсутствии - </w:t>
      </w:r>
      <w:r w:rsidRPr="00DE1343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не ближе 10 м до ближнего рельса.</w:t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  <w:t xml:space="preserve">Возобновить движение водитель </w:t>
      </w:r>
      <w:proofErr w:type="gramStart"/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может</w:t>
      </w:r>
      <w:proofErr w:type="gramEnd"/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только убедившись, что к переезду не приближается поезд или другое рельсовое транспортное средство.</w:t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</w:r>
      <w:r w:rsidRPr="00143CDC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65.</w:t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</w:t>
      </w:r>
      <w:proofErr w:type="gramStart"/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При отсутствии перед переездом знака </w:t>
      </w:r>
      <w:hyperlink r:id="rId7" w:history="1">
        <w:r w:rsidRPr="00143CDC">
          <w:rPr>
            <w:rFonts w:ascii="Arial" w:eastAsia="Times New Roman" w:hAnsi="Arial" w:cs="Arial"/>
            <w:color w:val="4173A5"/>
            <w:sz w:val="28"/>
            <w:szCs w:val="28"/>
            <w:u w:val="single"/>
            <w:lang w:eastAsia="ru-RU"/>
          </w:rPr>
          <w:t> 5.37.1 </w:t>
        </w:r>
      </w:hyperlink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и/или разметки </w:t>
      </w:r>
      <w:bookmarkStart w:id="0" w:name=""/>
      <w:r w:rsidR="001A5E73"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fldChar w:fldCharType="begin"/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instrText xml:space="preserve"> HYPERLINK "http://testauto.eu/jtip.php?type=m&amp;alias=1.18&amp;lang=rus&amp;width=460&amp;sign_width=400&amp;t=%3Cb%3E%D0%A0%D0%B0%D0%B7%D0%BC%D0%B5%D1%82%D0%BA%D0%B0+1.18%3C%2Fb%3E+%D0%A1%D1%82%D1%80%D0%B5%D0%BB%D1%8B+%D1%81+%D0%BF%D1%80%D1%8F%D0%BC%D1%8B%D0%BC+%D1%81%D1%82%D0%B5%D1%80%D0%B6%D0%BD%D0%B5%D0%BC+%D1%83%D0%BA%D0%B0%D0%B7%D1%8B%D0%B2%D0%B0%D1%8E%D1%82+%D1%80%D0%B0%D0%B7%D1%80%D0%B5%D1%88%D1%91%D0%BD%D0%BD%D1%8B%D0%B5+%D0%BD%D0%B0%D0%BF%D1%80%D0%B0%D0%B2%D0%BB%D0%B5%D0%BD%D0%B8%D1%8F+%D0%B4%D0%B2%D0%B8%D0%B6%D0%B5%D0%BD%D0%B8%D1%8F+%D0%BF%D0%BE+%D0%BF%D0%BE%D0%BB%D0%BE%D1%81%D0%B0%D0%BC+%D0%BD%D0%B0+%D0%BF%D0%B5%D1%80%D0%B5%D0%BA%D1%80%D1%91%D1%81%D1%82%D0%BA%D0%B5.+%D0%A0%D0%B0%D0%B7%D0%BC%D0%B5%D1%82%D0%BA%D0%B0+%D1%81+%D0%B8%D0%B7%D0%BE%D0%B1%D1%80%D0%B0%D0%B6%D0%B5%D0%BD%D0%B8%D0%B5%D0%BC+%D1%82%D1%83%D0%BF%D0%B8%D0%BA%D0%B0+%D1%83%D0%BA%D0%B0%D0%B7%D1%8B%D0%B2%D0%B0%D0%B5%D1%82%2C+%D1%87%D1%82%D0%BE+%D0%BF%D0%BE%D0%B2%D0%BE%D1%80%D0%BE%D1%82+%D0%BD%D0%B0+%D0%B1%D0%BB%D0%B8%D0%B6%D0%B0%D0%B9%D1%88%D1%83%D1%8E+%D0%BF%D1%80%D0%BE%D0%B5%D0%B7%D0%B6%D1%83%D1%8E+%D1%87%D0%B0%D1%81%D1%82%D1%8C+%D0%B7%D0%B0%D0%BF%D1%80%D0%B5%D1%89%D1%91%D0%BD." </w:instrText>
      </w:r>
      <w:r w:rsidR="001A5E73"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fldChar w:fldCharType="separate"/>
      </w:r>
      <w:r w:rsidRPr="00143CDC">
        <w:rPr>
          <w:rFonts w:ascii="Arial" w:eastAsia="Times New Roman" w:hAnsi="Arial" w:cs="Arial"/>
          <w:color w:val="4173A5"/>
          <w:sz w:val="28"/>
          <w:szCs w:val="28"/>
          <w:u w:val="single"/>
          <w:lang w:eastAsia="ru-RU"/>
        </w:rPr>
        <w:t> 1.18 </w:t>
      </w:r>
      <w:r w:rsidR="001A5E73"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fldChar w:fldCharType="end"/>
      </w:r>
      <w:bookmarkEnd w:id="0"/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движение транспортных средств через переезд разрешается только в один ряд.</w:t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</w:r>
      <w:r w:rsidRPr="00143CDC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66. 1)</w:t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Движение через железнодорожный переезд самоходных машин разрешается только в транспортном положении.</w:t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</w:r>
      <w:r w:rsidRPr="00143CDC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2)</w:t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Движение крупногабаритных, тяжеловесных, длинномерных и тихоходных транспортных средств через железнодорожные переезды осуществляется с разрешения начальника дистанции пути железной дороги.</w:t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</w:r>
      <w:r w:rsidRPr="00143CDC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3)</w:t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Водителю транспортного средства запрещается:</w:t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</w:r>
      <w:proofErr w:type="spellStart"/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a</w:t>
      </w:r>
      <w:proofErr w:type="spellEnd"/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) въезжать</w:t>
      </w:r>
      <w:proofErr w:type="gramEnd"/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на переезд, если дорожная обстановка вынудит его остановиться </w:t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>на рельсах;</w:t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</w:r>
      <w:proofErr w:type="spellStart"/>
      <w:proofErr w:type="gramStart"/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b</w:t>
      </w:r>
      <w:proofErr w:type="spellEnd"/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) самовольно открывать шлагбаумы или объезжать закрытые шлагбаумы, а также объезжать стоящие перед переездом транспортные средства с выездом на полосу встречного движения.</w:t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</w:r>
      <w:r w:rsidRPr="00143CDC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67. 1)</w:t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При вынужденной остановке на железнодорожном переезде водитель транспортного средства и дежурный по переезду, а также водители других находящихся вблизи переезда транспортных средств обязаны принять необходимые меры по немедленному выводу с железнодорожного переезда людей и удалению с</w:t>
      </w:r>
      <w:proofErr w:type="gramEnd"/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</w:t>
      </w:r>
      <w:proofErr w:type="gramStart"/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него транспортного средства.</w:t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</w:r>
      <w:r w:rsidRPr="00143CDC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2)</w:t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</w:t>
      </w:r>
      <w:r w:rsidRPr="00DE1343">
        <w:rPr>
          <w:rFonts w:ascii="Arial" w:eastAsia="Times New Roman" w:hAnsi="Arial" w:cs="Arial"/>
          <w:b/>
          <w:color w:val="444444"/>
          <w:sz w:val="28"/>
          <w:szCs w:val="28"/>
          <w:u w:val="single"/>
          <w:lang w:eastAsia="ru-RU"/>
        </w:rPr>
        <w:t>Если транспортное средство невозможно удалить с переезда, водитель должен:</w:t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</w:r>
      <w:proofErr w:type="spellStart"/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a</w:t>
      </w:r>
      <w:proofErr w:type="spellEnd"/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) по возможности послать двух человек вдоль путей в обе стороны от переезда на расстояние не менее 1 км (если одного, то в сторону худшей видимости пути), объяснив им правила подачи сигнала остановки машинисту приближающегося поезда;</w:t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</w:r>
      <w:proofErr w:type="spellStart"/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b</w:t>
      </w:r>
      <w:proofErr w:type="spellEnd"/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) оставаться возле транспортного средства и подавать сигналы общей тревоги.</w:t>
      </w:r>
      <w:proofErr w:type="gramEnd"/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Сигналом общей тревоги является серия звуковых сигналов из одного длинного и трех коротких.</w:t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</w:r>
      <w:proofErr w:type="spellStart"/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c</w:t>
      </w:r>
      <w:proofErr w:type="spellEnd"/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) при появлении поезда бежать ему навстречу, подавая сигнал остановки. </w:t>
      </w:r>
      <w:r w:rsidR="00DE1343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     </w:t>
      </w:r>
      <w:r w:rsidRPr="00DE1343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Сигнал остановки поезда подаётся круговым движением руки</w:t>
      </w:r>
      <w:r w:rsidRPr="00143C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(в тёмное время суток и в условиях недостаточной видимости необходимо использовать фонарь или факел).</w:t>
      </w:r>
    </w:p>
    <w:p w:rsidR="00C9657D" w:rsidRPr="00143CDC" w:rsidRDefault="00C9657D">
      <w:pPr>
        <w:rPr>
          <w:sz w:val="28"/>
          <w:szCs w:val="28"/>
        </w:rPr>
      </w:pPr>
    </w:p>
    <w:sectPr w:rsidR="00C9657D" w:rsidRPr="00143CDC" w:rsidSect="00143C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3CDC"/>
    <w:rsid w:val="00143CDC"/>
    <w:rsid w:val="001A5E73"/>
    <w:rsid w:val="00C9657D"/>
    <w:rsid w:val="00DE1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7D"/>
  </w:style>
  <w:style w:type="paragraph" w:styleId="4">
    <w:name w:val="heading 4"/>
    <w:basedOn w:val="a"/>
    <w:link w:val="40"/>
    <w:uiPriority w:val="9"/>
    <w:qFormat/>
    <w:rsid w:val="00143C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43C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3CDC"/>
  </w:style>
  <w:style w:type="character" w:styleId="a3">
    <w:name w:val="Hyperlink"/>
    <w:basedOn w:val="a0"/>
    <w:uiPriority w:val="99"/>
    <w:semiHidden/>
    <w:unhideWhenUsed/>
    <w:rsid w:val="00143C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272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estauto.eu/jtip.php?type=s&amp;alias=5.37.1&amp;lang=rus&amp;width=160&amp;sign_width=1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stauto.eu/jtip.php?type=s&amp;alias=2.2&amp;lang=rus&amp;width=160&amp;sign_width=50" TargetMode="External"/><Relationship Id="rId5" Type="http://schemas.openxmlformats.org/officeDocument/2006/relationships/hyperlink" Target="http://testauto.eu/jtip.php?type=m&amp;alias=19&amp;lang=rus&amp;width=580&amp;sign_width=550&amp;t=%3Cb%3E%D0%A0%D0%B0%D0%B7%D0%BC%D0%B5%D1%82%D0%BA%D0%B0+1.12%3C%2Fb%3E+%D0%A8%D0%B8%D1%80%D0%BE%D0%BA%D0%B0%D1%8F+%D1%81%D0%BF%D0%BB%D0%BE%D1%88%D0%BD%D0%B0%D1%8F+%D0%BB%D0%B8%D0%BD%D0%B8%D1%8F+%28%D1%81%D1%82%D0%BE%D0%BF-%D0%BB%D0%B8%D0%BD%D0%B8%D1%8F%29+-+%D1%83%D0%BA%D0%B0%D0%B7%D1%8B%D0%B2%D0%B0%D0%B5%D1%82+%D0%BC%D0%B5%D1%81%D1%82%D0%BE%2C+%D0%B3%D0%B4%D0%B5+%D0%B2%D0%BE%D0%B4%D0%B8%D1%82%D0%B5%D0%BB%D1%8C+%D0%B4%D0%BE%D0%BB%D0%B6%D0%B5%D0%BD+%D0%BE%D1%81%D1%82%D0%B0%D0%BD%D0%BE%D0%B2%D0%B8%D1%82%D1%8C%D1%81%D1%8F." TargetMode="External"/><Relationship Id="rId4" Type="http://schemas.openxmlformats.org/officeDocument/2006/relationships/hyperlink" Target="http://testauto.eu/jtip.php?type=m&amp;alias=19&amp;lang=rus&amp;width=580&amp;sign_width=550&amp;t=%3Cb%3E%D0%A0%D0%B0%D0%B7%D0%BC%D0%B5%D1%82%D0%BA%D0%B0+1.12%3C%2Fb%3E+%D0%A8%D0%B8%D1%80%D0%BE%D0%BA%D0%B0%D1%8F+%D1%81%D0%BF%D0%BB%D0%BE%D1%88%D0%BD%D0%B0%D1%8F+%D0%BB%D0%B8%D0%BD%D0%B8%D1%8F+%28%D1%81%D1%82%D0%BE%D0%BF-%D0%BB%D0%B8%D0%BD%D0%B8%D1%8F%29+-+%D1%83%D0%BA%D0%B0%D0%B7%D1%8B%D0%B2%D0%B0%D0%B5%D1%82+%D0%BC%D0%B5%D1%81%D1%82%D0%BE%2C+%D0%B3%D0%B4%D0%B5+%D0%B2%D0%BE%D0%B4%D0%B8%D1%82%D0%B5%D0%BB%D1%8C+%D0%B4%D0%BE%D0%BB%D0%B6%D0%B5%D0%BD+%D0%BE%D1%81%D1%82%D0%B0%D0%BD%D0%BE%D0%B2%D0%B8%D1%82%D1%8C%D1%81%D1%8F.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927</Words>
  <Characters>5287</Characters>
  <Application>Microsoft Office Word</Application>
  <DocSecurity>0</DocSecurity>
  <Lines>44</Lines>
  <Paragraphs>12</Paragraphs>
  <ScaleCrop>false</ScaleCrop>
  <Company/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ACER</cp:lastModifiedBy>
  <cp:revision>5</cp:revision>
  <dcterms:created xsi:type="dcterms:W3CDTF">2014-09-29T02:24:00Z</dcterms:created>
  <dcterms:modified xsi:type="dcterms:W3CDTF">2016-01-11T14:54:00Z</dcterms:modified>
</cp:coreProperties>
</file>